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5C7" w:rsidRPr="00DE5455" w:rsidRDefault="00B715C7" w:rsidP="00B715C7">
      <w:pPr>
        <w:spacing w:after="0" w:line="240" w:lineRule="auto"/>
        <w:jc w:val="both"/>
        <w:rPr>
          <w:rFonts w:ascii="Times New Roman" w:eastAsia="Times New Roman" w:hAnsi="Times New Roman" w:cs="Times New Roman"/>
          <w:sz w:val="24"/>
          <w:szCs w:val="24"/>
          <w:lang w:val="en-IN" w:eastAsia="en-IN"/>
        </w:rPr>
      </w:pPr>
      <w:bookmarkStart w:id="0" w:name="_GoBack"/>
      <w:bookmarkEnd w:id="0"/>
    </w:p>
    <w:p w:rsidR="00D76F77" w:rsidRPr="00D76F77" w:rsidRDefault="00D76F77" w:rsidP="009F27FD">
      <w:pPr>
        <w:shd w:val="clear" w:color="auto" w:fill="FFFFFF"/>
        <w:spacing w:after="100" w:afterAutospacing="1" w:line="360" w:lineRule="auto"/>
        <w:jc w:val="both"/>
        <w:rPr>
          <w:rFonts w:ascii="Times New Roman" w:eastAsia="Times New Roman" w:hAnsi="Times New Roman" w:cs="Times New Roman"/>
          <w:color w:val="212529"/>
          <w:sz w:val="24"/>
          <w:szCs w:val="24"/>
        </w:rPr>
      </w:pPr>
      <w:r w:rsidRPr="00D76F77">
        <w:rPr>
          <w:rFonts w:ascii="Times New Roman" w:eastAsia="Times New Roman" w:hAnsi="Times New Roman" w:cs="Times New Roman"/>
          <w:color w:val="212529"/>
          <w:sz w:val="24"/>
          <w:szCs w:val="24"/>
        </w:rPr>
        <w:t>Technology Development Board</w:t>
      </w:r>
      <w:r w:rsidR="000D5C38">
        <w:rPr>
          <w:rFonts w:ascii="Times New Roman" w:eastAsia="Times New Roman" w:hAnsi="Times New Roman" w:cs="Times New Roman"/>
          <w:color w:val="212529"/>
          <w:sz w:val="24"/>
          <w:szCs w:val="24"/>
        </w:rPr>
        <w:t xml:space="preserve"> </w:t>
      </w:r>
      <w:r w:rsidR="000D5C38" w:rsidRPr="00D76F77">
        <w:rPr>
          <w:rFonts w:ascii="Times New Roman" w:eastAsia="Times New Roman" w:hAnsi="Times New Roman" w:cs="Times New Roman"/>
          <w:color w:val="212529"/>
          <w:sz w:val="24"/>
          <w:szCs w:val="24"/>
        </w:rPr>
        <w:t>(TDB)</w:t>
      </w:r>
      <w:r w:rsidR="000D5C38">
        <w:rPr>
          <w:rFonts w:ascii="Times New Roman" w:eastAsia="Times New Roman" w:hAnsi="Times New Roman" w:cs="Times New Roman"/>
          <w:color w:val="212529"/>
          <w:sz w:val="24"/>
          <w:szCs w:val="24"/>
        </w:rPr>
        <w:t xml:space="preserve"> (statutory body under </w:t>
      </w:r>
      <w:r w:rsidR="008A62AB">
        <w:rPr>
          <w:rFonts w:ascii="Times New Roman" w:eastAsia="Times New Roman" w:hAnsi="Times New Roman" w:cs="Times New Roman"/>
          <w:color w:val="212529"/>
          <w:sz w:val="24"/>
          <w:szCs w:val="24"/>
        </w:rPr>
        <w:t>D</w:t>
      </w:r>
      <w:r w:rsidR="000D5C38">
        <w:rPr>
          <w:rFonts w:ascii="Times New Roman" w:eastAsia="Times New Roman" w:hAnsi="Times New Roman" w:cs="Times New Roman"/>
          <w:color w:val="212529"/>
          <w:sz w:val="24"/>
          <w:szCs w:val="24"/>
        </w:rPr>
        <w:t xml:space="preserve">epartment of </w:t>
      </w:r>
      <w:r w:rsidR="008A62AB">
        <w:rPr>
          <w:rFonts w:ascii="Times New Roman" w:eastAsia="Times New Roman" w:hAnsi="Times New Roman" w:cs="Times New Roman"/>
          <w:color w:val="212529"/>
          <w:sz w:val="24"/>
          <w:szCs w:val="24"/>
        </w:rPr>
        <w:t>S</w:t>
      </w:r>
      <w:r w:rsidR="000D5C38">
        <w:rPr>
          <w:rFonts w:ascii="Times New Roman" w:eastAsia="Times New Roman" w:hAnsi="Times New Roman" w:cs="Times New Roman"/>
          <w:color w:val="212529"/>
          <w:sz w:val="24"/>
          <w:szCs w:val="24"/>
        </w:rPr>
        <w:t xml:space="preserve">cience and </w:t>
      </w:r>
      <w:r w:rsidR="008A62AB">
        <w:rPr>
          <w:rFonts w:ascii="Times New Roman" w:eastAsia="Times New Roman" w:hAnsi="Times New Roman" w:cs="Times New Roman"/>
          <w:color w:val="212529"/>
          <w:sz w:val="24"/>
          <w:szCs w:val="24"/>
        </w:rPr>
        <w:t>T</w:t>
      </w:r>
      <w:r w:rsidR="000D5C38">
        <w:rPr>
          <w:rFonts w:ascii="Times New Roman" w:eastAsia="Times New Roman" w:hAnsi="Times New Roman" w:cs="Times New Roman"/>
          <w:color w:val="212529"/>
          <w:sz w:val="24"/>
          <w:szCs w:val="24"/>
        </w:rPr>
        <w:t xml:space="preserve">echnology, Ministry of </w:t>
      </w:r>
      <w:r w:rsidR="008A62AB">
        <w:rPr>
          <w:rFonts w:ascii="Times New Roman" w:eastAsia="Times New Roman" w:hAnsi="Times New Roman" w:cs="Times New Roman"/>
          <w:color w:val="212529"/>
          <w:sz w:val="24"/>
          <w:szCs w:val="24"/>
        </w:rPr>
        <w:t>S</w:t>
      </w:r>
      <w:r w:rsidR="000D5C38">
        <w:rPr>
          <w:rFonts w:ascii="Times New Roman" w:eastAsia="Times New Roman" w:hAnsi="Times New Roman" w:cs="Times New Roman"/>
          <w:color w:val="212529"/>
          <w:sz w:val="24"/>
          <w:szCs w:val="24"/>
        </w:rPr>
        <w:t xml:space="preserve">cience and </w:t>
      </w:r>
      <w:r w:rsidR="008A62AB">
        <w:rPr>
          <w:rFonts w:ascii="Times New Roman" w:eastAsia="Times New Roman" w:hAnsi="Times New Roman" w:cs="Times New Roman"/>
          <w:color w:val="212529"/>
          <w:sz w:val="24"/>
          <w:szCs w:val="24"/>
        </w:rPr>
        <w:t>T</w:t>
      </w:r>
      <w:r w:rsidR="000D5C38">
        <w:rPr>
          <w:rFonts w:ascii="Times New Roman" w:eastAsia="Times New Roman" w:hAnsi="Times New Roman" w:cs="Times New Roman"/>
          <w:color w:val="212529"/>
          <w:sz w:val="24"/>
          <w:szCs w:val="24"/>
        </w:rPr>
        <w:t>echnology</w:t>
      </w:r>
      <w:r w:rsidR="008D07BF">
        <w:rPr>
          <w:rFonts w:ascii="Times New Roman" w:eastAsia="Times New Roman" w:hAnsi="Times New Roman" w:cs="Times New Roman"/>
          <w:color w:val="212529"/>
          <w:sz w:val="24"/>
          <w:szCs w:val="24"/>
        </w:rPr>
        <w:t>, Government of India</w:t>
      </w:r>
      <w:r w:rsidR="000D5C38">
        <w:rPr>
          <w:rFonts w:ascii="Times New Roman" w:eastAsia="Times New Roman" w:hAnsi="Times New Roman" w:cs="Times New Roman"/>
          <w:color w:val="212529"/>
          <w:sz w:val="24"/>
          <w:szCs w:val="24"/>
        </w:rPr>
        <w:t xml:space="preserve">), </w:t>
      </w:r>
      <w:r w:rsidRPr="00D76F77">
        <w:rPr>
          <w:rFonts w:ascii="Times New Roman" w:eastAsia="Times New Roman" w:hAnsi="Times New Roman" w:cs="Times New Roman"/>
          <w:color w:val="212529"/>
          <w:sz w:val="24"/>
          <w:szCs w:val="24"/>
        </w:rPr>
        <w:t xml:space="preserve">New Delhi provides financial assistance to Indian industrial concerns and other agencies, attempting development and commercial application of indigenous technology, or adapting imported technology to wider domestic applications. </w:t>
      </w:r>
    </w:p>
    <w:p w:rsidR="00DE14E3" w:rsidRDefault="00D76F77" w:rsidP="002A5D17">
      <w:pPr>
        <w:spacing w:line="360" w:lineRule="auto"/>
        <w:jc w:val="both"/>
        <w:rPr>
          <w:rFonts w:ascii="Times New Roman" w:eastAsia="Times New Roman" w:hAnsi="Times New Roman" w:cs="Times New Roman"/>
          <w:color w:val="212529"/>
          <w:sz w:val="24"/>
          <w:szCs w:val="24"/>
        </w:rPr>
      </w:pPr>
      <w:r w:rsidRPr="00D76F77">
        <w:rPr>
          <w:rFonts w:ascii="Times New Roman" w:eastAsia="Times New Roman" w:hAnsi="Times New Roman" w:cs="Times New Roman"/>
          <w:color w:val="212529"/>
          <w:sz w:val="24"/>
          <w:szCs w:val="24"/>
        </w:rPr>
        <w:t xml:space="preserve">Recently, Government has </w:t>
      </w:r>
      <w:r w:rsidR="008D07BF">
        <w:rPr>
          <w:rFonts w:ascii="Times New Roman" w:eastAsia="Times New Roman" w:hAnsi="Times New Roman" w:cs="Times New Roman"/>
          <w:color w:val="212529"/>
          <w:sz w:val="24"/>
          <w:szCs w:val="24"/>
        </w:rPr>
        <w:t xml:space="preserve">planned to upgrade </w:t>
      </w:r>
      <w:r w:rsidRPr="00D76F77">
        <w:rPr>
          <w:rFonts w:ascii="Times New Roman" w:eastAsia="Times New Roman" w:hAnsi="Times New Roman" w:cs="Times New Roman"/>
          <w:color w:val="212529"/>
          <w:sz w:val="24"/>
          <w:szCs w:val="24"/>
        </w:rPr>
        <w:t xml:space="preserve">digital infrastructure in telecom </w:t>
      </w:r>
      <w:r w:rsidR="008D07BF">
        <w:rPr>
          <w:rFonts w:ascii="Times New Roman" w:eastAsia="Times New Roman" w:hAnsi="Times New Roman" w:cs="Times New Roman"/>
          <w:color w:val="212529"/>
          <w:sz w:val="24"/>
          <w:szCs w:val="24"/>
        </w:rPr>
        <w:t xml:space="preserve">sector </w:t>
      </w:r>
      <w:r w:rsidRPr="00D76F77">
        <w:rPr>
          <w:rFonts w:ascii="Times New Roman" w:eastAsia="Times New Roman" w:hAnsi="Times New Roman" w:cs="Times New Roman"/>
          <w:color w:val="212529"/>
          <w:sz w:val="24"/>
          <w:szCs w:val="24"/>
        </w:rPr>
        <w:t xml:space="preserve">and </w:t>
      </w:r>
      <w:r w:rsidR="008D07BF">
        <w:rPr>
          <w:rFonts w:ascii="Times New Roman" w:eastAsia="Times New Roman" w:hAnsi="Times New Roman" w:cs="Times New Roman"/>
          <w:color w:val="212529"/>
          <w:sz w:val="24"/>
          <w:szCs w:val="24"/>
        </w:rPr>
        <w:t xml:space="preserve">to provide </w:t>
      </w:r>
      <w:r w:rsidRPr="00D76F77">
        <w:rPr>
          <w:rFonts w:ascii="Times New Roman" w:eastAsia="Times New Roman" w:hAnsi="Times New Roman" w:cs="Times New Roman"/>
          <w:color w:val="212529"/>
          <w:sz w:val="24"/>
          <w:szCs w:val="24"/>
        </w:rPr>
        <w:t xml:space="preserve">more advanced satellite communications services </w:t>
      </w:r>
      <w:r w:rsidR="00916663">
        <w:rPr>
          <w:rFonts w:ascii="Times New Roman" w:eastAsia="Times New Roman" w:hAnsi="Times New Roman" w:cs="Times New Roman"/>
          <w:color w:val="212529"/>
          <w:sz w:val="24"/>
          <w:szCs w:val="24"/>
        </w:rPr>
        <w:t>to the end users</w:t>
      </w:r>
      <w:r w:rsidRPr="00D76F77">
        <w:rPr>
          <w:rFonts w:ascii="Times New Roman" w:eastAsia="Times New Roman" w:hAnsi="Times New Roman" w:cs="Times New Roman"/>
          <w:color w:val="212529"/>
          <w:sz w:val="24"/>
          <w:szCs w:val="24"/>
        </w:rPr>
        <w:t xml:space="preserve"> across the country. </w:t>
      </w:r>
      <w:r w:rsidR="00864E8C">
        <w:rPr>
          <w:rFonts w:ascii="Times New Roman" w:eastAsia="Times New Roman" w:hAnsi="Times New Roman" w:cs="Times New Roman"/>
          <w:color w:val="212529"/>
          <w:sz w:val="24"/>
          <w:szCs w:val="24"/>
        </w:rPr>
        <w:t xml:space="preserve">By 2026, there will be around 350 million subscribers of 5G network in India and need 22 million skilled workers in 5G centric technologies such as </w:t>
      </w:r>
      <w:r w:rsidR="0006332C">
        <w:rPr>
          <w:rFonts w:ascii="Times New Roman" w:eastAsia="Times New Roman" w:hAnsi="Times New Roman" w:cs="Times New Roman"/>
          <w:color w:val="212529"/>
          <w:sz w:val="24"/>
          <w:szCs w:val="24"/>
        </w:rPr>
        <w:t>I</w:t>
      </w:r>
      <w:r w:rsidR="00864E8C">
        <w:rPr>
          <w:rFonts w:ascii="Times New Roman" w:eastAsia="Times New Roman" w:hAnsi="Times New Roman" w:cs="Times New Roman"/>
          <w:color w:val="212529"/>
          <w:sz w:val="24"/>
          <w:szCs w:val="24"/>
        </w:rPr>
        <w:t xml:space="preserve">nternet of </w:t>
      </w:r>
      <w:r w:rsidR="0006332C">
        <w:rPr>
          <w:rFonts w:ascii="Times New Roman" w:eastAsia="Times New Roman" w:hAnsi="Times New Roman" w:cs="Times New Roman"/>
          <w:color w:val="212529"/>
          <w:sz w:val="24"/>
          <w:szCs w:val="24"/>
        </w:rPr>
        <w:t>T</w:t>
      </w:r>
      <w:r w:rsidR="00864E8C">
        <w:rPr>
          <w:rFonts w:ascii="Times New Roman" w:eastAsia="Times New Roman" w:hAnsi="Times New Roman" w:cs="Times New Roman"/>
          <w:color w:val="212529"/>
          <w:sz w:val="24"/>
          <w:szCs w:val="24"/>
        </w:rPr>
        <w:t>hings (I</w:t>
      </w:r>
      <w:r w:rsidR="0006332C">
        <w:rPr>
          <w:rFonts w:ascii="Times New Roman" w:eastAsia="Times New Roman" w:hAnsi="Times New Roman" w:cs="Times New Roman"/>
          <w:color w:val="212529"/>
          <w:sz w:val="24"/>
          <w:szCs w:val="24"/>
        </w:rPr>
        <w:t>o</w:t>
      </w:r>
      <w:r w:rsidR="00864E8C">
        <w:rPr>
          <w:rFonts w:ascii="Times New Roman" w:eastAsia="Times New Roman" w:hAnsi="Times New Roman" w:cs="Times New Roman"/>
          <w:color w:val="212529"/>
          <w:sz w:val="24"/>
          <w:szCs w:val="24"/>
        </w:rPr>
        <w:t xml:space="preserve">T), </w:t>
      </w:r>
      <w:r w:rsidR="00012DA8">
        <w:rPr>
          <w:rFonts w:ascii="Times New Roman" w:eastAsia="Times New Roman" w:hAnsi="Times New Roman" w:cs="Times New Roman"/>
          <w:color w:val="212529"/>
          <w:sz w:val="24"/>
          <w:szCs w:val="24"/>
        </w:rPr>
        <w:t>A</w:t>
      </w:r>
      <w:r w:rsidR="00864E8C">
        <w:rPr>
          <w:rFonts w:ascii="Times New Roman" w:eastAsia="Times New Roman" w:hAnsi="Times New Roman" w:cs="Times New Roman"/>
          <w:color w:val="212529"/>
          <w:sz w:val="24"/>
          <w:szCs w:val="24"/>
        </w:rPr>
        <w:t xml:space="preserve">rtificial </w:t>
      </w:r>
      <w:r w:rsidR="00012DA8">
        <w:rPr>
          <w:rFonts w:ascii="Times New Roman" w:eastAsia="Times New Roman" w:hAnsi="Times New Roman" w:cs="Times New Roman"/>
          <w:color w:val="212529"/>
          <w:sz w:val="24"/>
          <w:szCs w:val="24"/>
        </w:rPr>
        <w:t>I</w:t>
      </w:r>
      <w:r w:rsidR="00864E8C">
        <w:rPr>
          <w:rFonts w:ascii="Times New Roman" w:eastAsia="Times New Roman" w:hAnsi="Times New Roman" w:cs="Times New Roman"/>
          <w:color w:val="212529"/>
          <w:sz w:val="24"/>
          <w:szCs w:val="24"/>
        </w:rPr>
        <w:t xml:space="preserve">ntelligence (AI), robotics and cloud computing.  </w:t>
      </w:r>
    </w:p>
    <w:p w:rsidR="00D76F77" w:rsidRPr="00D76F77" w:rsidRDefault="00FE0214" w:rsidP="002A5D17">
      <w:pPr>
        <w:spacing w:line="360" w:lineRule="auto"/>
        <w:jc w:val="both"/>
        <w:rPr>
          <w:rFonts w:ascii="Times New Roman" w:eastAsia="Times New Roman" w:hAnsi="Times New Roman" w:cs="Times New Roman"/>
          <w:color w:val="212529"/>
          <w:sz w:val="24"/>
          <w:szCs w:val="24"/>
        </w:rPr>
      </w:pPr>
      <w:r>
        <w:rPr>
          <w:rFonts w:ascii="Times New Roman" w:hAnsi="Times New Roman" w:cs="Times New Roman"/>
          <w:color w:val="212529"/>
          <w:sz w:val="24"/>
          <w:szCs w:val="24"/>
          <w:shd w:val="clear" w:color="auto" w:fill="FFFFFF"/>
        </w:rPr>
        <w:t>In this call,</w:t>
      </w:r>
      <w:r w:rsidR="001F1912">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t</w:t>
      </w:r>
      <w:r w:rsidR="00DE14E3" w:rsidRPr="004622AB">
        <w:rPr>
          <w:rFonts w:ascii="Times New Roman" w:hAnsi="Times New Roman" w:cs="Times New Roman"/>
          <w:color w:val="212529"/>
          <w:sz w:val="24"/>
          <w:szCs w:val="24"/>
          <w:shd w:val="clear" w:color="auto" w:fill="FFFFFF"/>
        </w:rPr>
        <w:t xml:space="preserve">he proposed technologies </w:t>
      </w:r>
      <w:r w:rsidR="00476B48" w:rsidRPr="004622AB">
        <w:rPr>
          <w:rFonts w:ascii="Times New Roman" w:hAnsi="Times New Roman" w:cs="Times New Roman"/>
          <w:color w:val="212529"/>
          <w:sz w:val="24"/>
          <w:szCs w:val="24"/>
          <w:shd w:val="clear" w:color="auto" w:fill="FFFFFF"/>
        </w:rPr>
        <w:t>that are dealing in high speed communication system including guided and unguided medium</w:t>
      </w:r>
      <w:r w:rsidR="00E81D77" w:rsidRPr="004622AB">
        <w:rPr>
          <w:rFonts w:ascii="Times New Roman" w:hAnsi="Times New Roman" w:cs="Times New Roman"/>
          <w:color w:val="212529"/>
          <w:sz w:val="24"/>
          <w:szCs w:val="24"/>
          <w:shd w:val="clear" w:color="auto" w:fill="FFFFFF"/>
        </w:rPr>
        <w:t xml:space="preserve"> and</w:t>
      </w:r>
      <w:r w:rsidR="00476B48" w:rsidRPr="004622AB">
        <w:rPr>
          <w:rFonts w:ascii="Times New Roman" w:hAnsi="Times New Roman" w:cs="Times New Roman"/>
          <w:color w:val="212529"/>
          <w:sz w:val="24"/>
          <w:szCs w:val="24"/>
          <w:shd w:val="clear" w:color="auto" w:fill="FFFFFF"/>
        </w:rPr>
        <w:t xml:space="preserve"> </w:t>
      </w:r>
      <w:r w:rsidR="00DE14E3" w:rsidRPr="004622AB">
        <w:rPr>
          <w:rFonts w:ascii="Times New Roman" w:hAnsi="Times New Roman" w:cs="Times New Roman"/>
          <w:color w:val="212529"/>
          <w:sz w:val="24"/>
          <w:szCs w:val="24"/>
          <w:shd w:val="clear" w:color="auto" w:fill="FFFFFF"/>
        </w:rPr>
        <w:t>currently imported, or manufactured in India only in limited quantities</w:t>
      </w:r>
      <w:r w:rsidR="00CA562A">
        <w:rPr>
          <w:rFonts w:ascii="Times New Roman" w:hAnsi="Times New Roman" w:cs="Times New Roman"/>
          <w:color w:val="212529"/>
          <w:sz w:val="24"/>
          <w:szCs w:val="24"/>
          <w:shd w:val="clear" w:color="auto" w:fill="FFFFFF"/>
        </w:rPr>
        <w:t>,</w:t>
      </w:r>
      <w:r w:rsidR="00E81D77" w:rsidRPr="004622AB">
        <w:rPr>
          <w:rFonts w:ascii="Times New Roman" w:hAnsi="Times New Roman" w:cs="Times New Roman"/>
          <w:color w:val="212529"/>
          <w:sz w:val="24"/>
          <w:szCs w:val="24"/>
          <w:shd w:val="clear" w:color="auto" w:fill="FFFFFF"/>
        </w:rPr>
        <w:t xml:space="preserve"> would be preferred</w:t>
      </w:r>
      <w:r w:rsidR="00DE14E3" w:rsidRPr="004622AB">
        <w:rPr>
          <w:rFonts w:ascii="Times New Roman" w:hAnsi="Times New Roman" w:cs="Times New Roman"/>
          <w:color w:val="212529"/>
          <w:sz w:val="24"/>
          <w:szCs w:val="24"/>
          <w:shd w:val="clear" w:color="auto" w:fill="FFFFFF"/>
        </w:rPr>
        <w:t>. They could be semiconductor or modules, transceivers, modems, advanced antennas, that are currently imported in large quantities</w:t>
      </w:r>
      <w:r w:rsidR="00E81D77" w:rsidRPr="004622AB">
        <w:rPr>
          <w:rFonts w:ascii="Times New Roman" w:hAnsi="Times New Roman" w:cs="Times New Roman"/>
          <w:color w:val="212529"/>
          <w:sz w:val="24"/>
          <w:szCs w:val="24"/>
          <w:shd w:val="clear" w:color="auto" w:fill="FFFFFF"/>
        </w:rPr>
        <w:t>.</w:t>
      </w:r>
      <w:r w:rsidR="00E81D77">
        <w:rPr>
          <w:rFonts w:ascii="Segoe UI" w:hAnsi="Segoe UI" w:cs="Segoe UI"/>
          <w:color w:val="212529"/>
          <w:shd w:val="clear" w:color="auto" w:fill="FFFFFF"/>
        </w:rPr>
        <w:t xml:space="preserve"> </w:t>
      </w:r>
      <w:r w:rsidR="00DE14E3">
        <w:rPr>
          <w:rFonts w:ascii="Segoe UI" w:hAnsi="Segoe UI" w:cs="Segoe UI"/>
          <w:color w:val="212529"/>
          <w:shd w:val="clear" w:color="auto" w:fill="FFFFFF"/>
        </w:rPr>
        <w:t xml:space="preserve"> </w:t>
      </w:r>
      <w:r w:rsidR="00D76F77" w:rsidRPr="00D76F77">
        <w:rPr>
          <w:rFonts w:ascii="Times New Roman" w:eastAsia="Times New Roman" w:hAnsi="Times New Roman" w:cs="Times New Roman"/>
          <w:color w:val="212529"/>
          <w:sz w:val="24"/>
          <w:szCs w:val="24"/>
        </w:rPr>
        <w:t>Under the flagship 'Make in India' program the government is committed to strengthen the manufacturing ecosystem through its ambitious initiatives. This call for proposal also aims to support companies</w:t>
      </w:r>
      <w:r w:rsidR="008D07BF">
        <w:rPr>
          <w:rFonts w:ascii="Times New Roman" w:eastAsia="Times New Roman" w:hAnsi="Times New Roman" w:cs="Times New Roman"/>
          <w:color w:val="212529"/>
          <w:sz w:val="24"/>
          <w:szCs w:val="24"/>
        </w:rPr>
        <w:t xml:space="preserve"> that are</w:t>
      </w:r>
      <w:r w:rsidR="00D76F77" w:rsidRPr="00D76F77">
        <w:rPr>
          <w:rFonts w:ascii="Times New Roman" w:eastAsia="Times New Roman" w:hAnsi="Times New Roman" w:cs="Times New Roman"/>
          <w:color w:val="212529"/>
          <w:sz w:val="24"/>
          <w:szCs w:val="24"/>
        </w:rPr>
        <w:t xml:space="preserve"> manufacturing </w:t>
      </w:r>
      <w:r w:rsidR="001F1912">
        <w:rPr>
          <w:rFonts w:ascii="Times New Roman" w:eastAsia="Times New Roman" w:hAnsi="Times New Roman" w:cs="Times New Roman"/>
          <w:color w:val="212529"/>
          <w:sz w:val="24"/>
          <w:szCs w:val="24"/>
        </w:rPr>
        <w:t>components for high speed wireless communication system</w:t>
      </w:r>
      <w:r w:rsidR="00D76F77" w:rsidRPr="00D76F77">
        <w:rPr>
          <w:rFonts w:ascii="Times New Roman" w:eastAsia="Times New Roman" w:hAnsi="Times New Roman" w:cs="Times New Roman"/>
          <w:color w:val="212529"/>
          <w:sz w:val="24"/>
          <w:szCs w:val="24"/>
        </w:rPr>
        <w:t>.</w:t>
      </w:r>
      <w:r w:rsidR="002A5D17">
        <w:rPr>
          <w:rFonts w:ascii="Times New Roman" w:eastAsia="Times New Roman" w:hAnsi="Times New Roman" w:cs="Times New Roman"/>
          <w:color w:val="212529"/>
          <w:sz w:val="24"/>
          <w:szCs w:val="24"/>
        </w:rPr>
        <w:t xml:space="preserve"> </w:t>
      </w:r>
      <w:r w:rsidR="00D76F77" w:rsidRPr="00D76F77">
        <w:rPr>
          <w:rFonts w:ascii="Times New Roman" w:eastAsia="Times New Roman" w:hAnsi="Times New Roman" w:cs="Times New Roman"/>
          <w:color w:val="212529"/>
          <w:sz w:val="24"/>
          <w:szCs w:val="24"/>
        </w:rPr>
        <w:t>In order to build onto its previous efforts of strengthening country’s priority sectors, TDB is launching the current ‘Call for proposal’ to supplement existing policy initiatives to bridge the current medium to high technology gap in Indian electronics and telecom manufacturing industry.</w:t>
      </w:r>
    </w:p>
    <w:p w:rsidR="00036814" w:rsidRPr="00C5676E" w:rsidRDefault="00036814" w:rsidP="00C5676E">
      <w:pPr>
        <w:jc w:val="both"/>
        <w:rPr>
          <w:rFonts w:ascii="Times New Roman" w:eastAsia="Calibri" w:hAnsi="Times New Roman" w:cs="Times New Roman"/>
          <w:b/>
          <w:bCs/>
          <w:sz w:val="24"/>
          <w:szCs w:val="24"/>
          <w:u w:val="single"/>
          <w:lang w:val="en-IN"/>
        </w:rPr>
      </w:pPr>
      <w:r w:rsidRPr="00C5676E">
        <w:rPr>
          <w:rFonts w:ascii="Times New Roman" w:eastAsia="Calibri" w:hAnsi="Times New Roman" w:cs="Times New Roman"/>
          <w:b/>
          <w:bCs/>
          <w:sz w:val="24"/>
          <w:szCs w:val="24"/>
          <w:u w:val="single"/>
          <w:lang w:val="en-IN"/>
        </w:rPr>
        <w:t>Objective</w:t>
      </w:r>
      <w:r w:rsidR="00AD19D5" w:rsidRPr="00C5676E">
        <w:rPr>
          <w:rFonts w:ascii="Times New Roman" w:eastAsia="Calibri" w:hAnsi="Times New Roman" w:cs="Times New Roman"/>
          <w:b/>
          <w:bCs/>
          <w:sz w:val="24"/>
          <w:szCs w:val="24"/>
          <w:u w:val="single"/>
          <w:lang w:val="en-IN"/>
        </w:rPr>
        <w:t>s</w:t>
      </w:r>
      <w:r w:rsidRPr="00C5676E">
        <w:rPr>
          <w:rFonts w:ascii="Times New Roman" w:eastAsia="Calibri" w:hAnsi="Times New Roman" w:cs="Times New Roman"/>
          <w:b/>
          <w:bCs/>
          <w:sz w:val="24"/>
          <w:szCs w:val="24"/>
          <w:u w:val="single"/>
          <w:lang w:val="en-IN"/>
        </w:rPr>
        <w:t>:</w:t>
      </w:r>
    </w:p>
    <w:p w:rsidR="00036814" w:rsidRPr="00C5676E" w:rsidRDefault="00036814" w:rsidP="00C5676E">
      <w:pPr>
        <w:jc w:val="both"/>
        <w:rPr>
          <w:rFonts w:ascii="Times New Roman" w:eastAsia="Calibri" w:hAnsi="Times New Roman" w:cs="Times New Roman"/>
          <w:bCs/>
          <w:sz w:val="24"/>
          <w:szCs w:val="24"/>
          <w:lang w:val="en-IN"/>
        </w:rPr>
      </w:pPr>
      <w:r w:rsidRPr="00C5676E">
        <w:rPr>
          <w:rFonts w:ascii="Times New Roman" w:eastAsia="Calibri" w:hAnsi="Times New Roman" w:cs="Times New Roman"/>
          <w:bCs/>
          <w:sz w:val="24"/>
          <w:szCs w:val="24"/>
          <w:lang w:val="en-IN"/>
        </w:rPr>
        <w:t>This proposal is envisaged to;</w:t>
      </w:r>
      <w:r w:rsidR="00082C24" w:rsidRPr="00C5676E">
        <w:rPr>
          <w:rFonts w:ascii="Times New Roman" w:eastAsia="Calibri" w:hAnsi="Times New Roman" w:cs="Times New Roman"/>
          <w:bCs/>
          <w:sz w:val="24"/>
          <w:szCs w:val="24"/>
          <w:lang w:val="en-IN"/>
        </w:rPr>
        <w:t xml:space="preserve"> </w:t>
      </w:r>
    </w:p>
    <w:p w:rsidR="00036814" w:rsidRPr="002A5D17" w:rsidRDefault="00036814" w:rsidP="00FA5AA0">
      <w:pPr>
        <w:pStyle w:val="ListParagraph"/>
        <w:numPr>
          <w:ilvl w:val="0"/>
          <w:numId w:val="5"/>
        </w:numPr>
        <w:spacing w:after="200" w:line="276" w:lineRule="auto"/>
        <w:ind w:left="1710"/>
        <w:jc w:val="both"/>
        <w:rPr>
          <w:rFonts w:ascii="Times New Roman" w:eastAsia="Calibri" w:hAnsi="Times New Roman" w:cs="Times New Roman"/>
          <w:bCs/>
          <w:sz w:val="24"/>
          <w:szCs w:val="24"/>
          <w:lang w:val="en-IN"/>
        </w:rPr>
      </w:pPr>
      <w:r w:rsidRPr="002A5D17">
        <w:rPr>
          <w:rFonts w:ascii="Times New Roman" w:eastAsia="Calibri" w:hAnsi="Times New Roman" w:cs="Times New Roman"/>
          <w:bCs/>
          <w:sz w:val="24"/>
          <w:szCs w:val="24"/>
          <w:lang w:val="en-IN"/>
        </w:rPr>
        <w:t>Encourage the commercial application of indigenously developed technology in the field of advanced</w:t>
      </w:r>
      <w:r w:rsidR="007E4748" w:rsidRPr="002A5D17">
        <w:rPr>
          <w:rFonts w:ascii="Times New Roman" w:eastAsia="Calibri" w:hAnsi="Times New Roman" w:cs="Times New Roman"/>
          <w:bCs/>
          <w:sz w:val="24"/>
          <w:szCs w:val="24"/>
          <w:lang w:val="en-IN"/>
        </w:rPr>
        <w:t xml:space="preserve"> E</w:t>
      </w:r>
      <w:r w:rsidR="00B24569" w:rsidRPr="002A5D17">
        <w:rPr>
          <w:rFonts w:ascii="Times New Roman" w:eastAsia="Calibri" w:hAnsi="Times New Roman" w:cs="Times New Roman"/>
          <w:bCs/>
          <w:sz w:val="24"/>
          <w:szCs w:val="24"/>
          <w:lang w:val="en-IN"/>
        </w:rPr>
        <w:t xml:space="preserve">lectronic </w:t>
      </w:r>
      <w:r w:rsidR="007E4748" w:rsidRPr="002A5D17">
        <w:rPr>
          <w:rFonts w:ascii="Times New Roman" w:eastAsia="Calibri" w:hAnsi="Times New Roman" w:cs="Times New Roman"/>
          <w:bCs/>
          <w:sz w:val="24"/>
          <w:szCs w:val="24"/>
          <w:lang w:val="en-IN"/>
        </w:rPr>
        <w:t>D</w:t>
      </w:r>
      <w:r w:rsidR="00B24569" w:rsidRPr="002A5D17">
        <w:rPr>
          <w:rFonts w:ascii="Times New Roman" w:eastAsia="Calibri" w:hAnsi="Times New Roman" w:cs="Times New Roman"/>
          <w:bCs/>
          <w:sz w:val="24"/>
          <w:szCs w:val="24"/>
          <w:lang w:val="en-IN"/>
        </w:rPr>
        <w:t>evice</w:t>
      </w:r>
      <w:r w:rsidR="007E4748" w:rsidRPr="002A5D17">
        <w:rPr>
          <w:rFonts w:ascii="Times New Roman" w:eastAsia="Calibri" w:hAnsi="Times New Roman" w:cs="Times New Roman"/>
          <w:bCs/>
          <w:sz w:val="24"/>
          <w:szCs w:val="24"/>
          <w:lang w:val="en-IN"/>
        </w:rPr>
        <w:t>/Equipment</w:t>
      </w:r>
      <w:r w:rsidR="00B24569" w:rsidRPr="002A5D17">
        <w:rPr>
          <w:rFonts w:ascii="Times New Roman" w:eastAsia="Calibri" w:hAnsi="Times New Roman" w:cs="Times New Roman"/>
          <w:bCs/>
          <w:sz w:val="24"/>
          <w:szCs w:val="24"/>
          <w:lang w:val="en-IN"/>
        </w:rPr>
        <w:t xml:space="preserve"> manufacturing</w:t>
      </w:r>
      <w:r w:rsidR="00575761" w:rsidRPr="002A5D17">
        <w:rPr>
          <w:rFonts w:ascii="Times New Roman" w:eastAsia="Calibri" w:hAnsi="Times New Roman" w:cs="Times New Roman"/>
          <w:bCs/>
          <w:sz w:val="24"/>
          <w:szCs w:val="24"/>
          <w:lang w:val="en-IN"/>
        </w:rPr>
        <w:t xml:space="preserve"> </w:t>
      </w:r>
      <w:r w:rsidR="00B24569" w:rsidRPr="002A5D17">
        <w:rPr>
          <w:rFonts w:ascii="Times New Roman" w:eastAsia="Calibri" w:hAnsi="Times New Roman" w:cs="Times New Roman"/>
          <w:bCs/>
          <w:sz w:val="24"/>
          <w:szCs w:val="24"/>
          <w:lang w:val="en-IN"/>
        </w:rPr>
        <w:t xml:space="preserve">and </w:t>
      </w:r>
      <w:r w:rsidR="007E4748" w:rsidRPr="002A5D17">
        <w:rPr>
          <w:rFonts w:ascii="Times New Roman" w:eastAsia="Calibri" w:hAnsi="Times New Roman" w:cs="Times New Roman"/>
          <w:bCs/>
          <w:sz w:val="24"/>
          <w:szCs w:val="24"/>
          <w:lang w:val="en-IN"/>
        </w:rPr>
        <w:t>T</w:t>
      </w:r>
      <w:r w:rsidR="00B24569" w:rsidRPr="002A5D17">
        <w:rPr>
          <w:rFonts w:ascii="Times New Roman" w:eastAsia="Calibri" w:hAnsi="Times New Roman" w:cs="Times New Roman"/>
          <w:bCs/>
          <w:sz w:val="24"/>
          <w:szCs w:val="24"/>
          <w:lang w:val="en-IN"/>
        </w:rPr>
        <w:t xml:space="preserve">elecommunication sector </w:t>
      </w:r>
      <w:r w:rsidR="00575761" w:rsidRPr="002A5D17">
        <w:rPr>
          <w:rFonts w:ascii="Times New Roman" w:eastAsia="Calibri" w:hAnsi="Times New Roman" w:cs="Times New Roman"/>
          <w:bCs/>
          <w:sz w:val="24"/>
          <w:szCs w:val="24"/>
          <w:lang w:val="en-IN"/>
        </w:rPr>
        <w:t xml:space="preserve">including optical communication </w:t>
      </w:r>
      <w:r w:rsidRPr="002A5D17">
        <w:rPr>
          <w:rFonts w:ascii="Times New Roman" w:eastAsia="Calibri" w:hAnsi="Times New Roman" w:cs="Times New Roman"/>
          <w:bCs/>
          <w:sz w:val="24"/>
          <w:szCs w:val="24"/>
          <w:lang w:val="en-IN"/>
        </w:rPr>
        <w:t xml:space="preserve">and </w:t>
      </w:r>
      <w:r w:rsidR="000326E6" w:rsidRPr="002A5D17">
        <w:rPr>
          <w:rFonts w:ascii="Times New Roman" w:eastAsia="Calibri" w:hAnsi="Times New Roman" w:cs="Times New Roman"/>
          <w:bCs/>
          <w:sz w:val="24"/>
          <w:szCs w:val="24"/>
          <w:lang w:val="en-IN"/>
        </w:rPr>
        <w:t xml:space="preserve">to </w:t>
      </w:r>
      <w:r w:rsidRPr="002A5D17">
        <w:rPr>
          <w:rFonts w:ascii="Times New Roman" w:eastAsia="Calibri" w:hAnsi="Times New Roman" w:cs="Times New Roman"/>
          <w:bCs/>
          <w:sz w:val="24"/>
          <w:szCs w:val="24"/>
          <w:lang w:val="en-IN"/>
        </w:rPr>
        <w:t>support them to commission their technology for wider application.</w:t>
      </w:r>
      <w:r w:rsidR="00082C24" w:rsidRPr="002A5D17">
        <w:rPr>
          <w:rFonts w:ascii="Times New Roman" w:eastAsia="Calibri" w:hAnsi="Times New Roman" w:cs="Times New Roman"/>
          <w:bCs/>
          <w:sz w:val="24"/>
          <w:szCs w:val="24"/>
          <w:lang w:val="en-IN"/>
        </w:rPr>
        <w:t xml:space="preserve"> </w:t>
      </w:r>
      <w:r w:rsidR="002A5D17" w:rsidRPr="002A5D17">
        <w:rPr>
          <w:rFonts w:ascii="Times New Roman" w:eastAsia="Calibri" w:hAnsi="Times New Roman" w:cs="Times New Roman"/>
          <w:bCs/>
          <w:sz w:val="24"/>
          <w:szCs w:val="24"/>
          <w:lang w:val="en-IN"/>
        </w:rPr>
        <w:t xml:space="preserve"> </w:t>
      </w:r>
    </w:p>
    <w:p w:rsidR="00036814" w:rsidRDefault="009F176D" w:rsidP="00036814">
      <w:pPr>
        <w:pStyle w:val="ListParagraph"/>
        <w:numPr>
          <w:ilvl w:val="0"/>
          <w:numId w:val="5"/>
        </w:numPr>
        <w:spacing w:after="200" w:line="276" w:lineRule="auto"/>
        <w:jc w:val="both"/>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A</w:t>
      </w:r>
      <w:r w:rsidR="00036814" w:rsidRPr="00210F25">
        <w:rPr>
          <w:rFonts w:ascii="Times New Roman" w:eastAsia="Calibri" w:hAnsi="Times New Roman" w:cs="Times New Roman"/>
          <w:bCs/>
          <w:sz w:val="24"/>
          <w:szCs w:val="24"/>
          <w:lang w:val="en-IN"/>
        </w:rPr>
        <w:t>dapting imported technology to wider domestic application</w:t>
      </w:r>
      <w:r w:rsidR="00036814">
        <w:rPr>
          <w:rFonts w:ascii="Times New Roman" w:eastAsia="Calibri" w:hAnsi="Times New Roman" w:cs="Times New Roman"/>
          <w:bCs/>
          <w:sz w:val="24"/>
          <w:szCs w:val="24"/>
          <w:lang w:val="en-IN"/>
        </w:rPr>
        <w:t xml:space="preserve"> in </w:t>
      </w:r>
      <w:r w:rsidR="00745214">
        <w:rPr>
          <w:rFonts w:ascii="Times New Roman" w:eastAsia="Calibri" w:hAnsi="Times New Roman" w:cs="Times New Roman"/>
          <w:bCs/>
          <w:sz w:val="24"/>
          <w:szCs w:val="24"/>
          <w:lang w:val="en-IN"/>
        </w:rPr>
        <w:t>related</w:t>
      </w:r>
      <w:r w:rsidR="0051285A">
        <w:rPr>
          <w:rFonts w:ascii="Times New Roman" w:eastAsia="Calibri" w:hAnsi="Times New Roman" w:cs="Times New Roman"/>
          <w:bCs/>
          <w:sz w:val="24"/>
          <w:szCs w:val="24"/>
          <w:lang w:val="en-IN"/>
        </w:rPr>
        <w:t xml:space="preserve"> areas</w:t>
      </w:r>
      <w:r w:rsidR="00036814" w:rsidRPr="00210F25">
        <w:rPr>
          <w:rFonts w:ascii="Times New Roman" w:eastAsia="Calibri" w:hAnsi="Times New Roman" w:cs="Times New Roman"/>
          <w:bCs/>
          <w:sz w:val="24"/>
          <w:szCs w:val="24"/>
          <w:lang w:val="en-IN"/>
        </w:rPr>
        <w:t xml:space="preserve">. </w:t>
      </w:r>
    </w:p>
    <w:p w:rsidR="00336694" w:rsidRDefault="00336694" w:rsidP="007C5DD4">
      <w:pPr>
        <w:jc w:val="center"/>
        <w:rPr>
          <w:rFonts w:ascii="Times New Roman" w:hAnsi="Times New Roman" w:cs="Times New Roman"/>
          <w:b/>
          <w:sz w:val="24"/>
          <w:szCs w:val="24"/>
        </w:rPr>
      </w:pPr>
    </w:p>
    <w:p w:rsidR="00206DF7" w:rsidRPr="00C5676E" w:rsidRDefault="00170961" w:rsidP="00C5676E">
      <w:pPr>
        <w:jc w:val="both"/>
        <w:rPr>
          <w:rFonts w:ascii="Times New Roman" w:eastAsia="Calibri" w:hAnsi="Times New Roman" w:cs="Times New Roman"/>
          <w:b/>
          <w:bCs/>
          <w:sz w:val="24"/>
          <w:szCs w:val="24"/>
          <w:u w:val="single"/>
          <w:lang w:val="en-IN"/>
        </w:rPr>
      </w:pPr>
      <w:r w:rsidRPr="00C5676E">
        <w:rPr>
          <w:rFonts w:ascii="Times New Roman" w:eastAsia="Calibri" w:hAnsi="Times New Roman" w:cs="Times New Roman"/>
          <w:b/>
          <w:bCs/>
          <w:sz w:val="24"/>
          <w:szCs w:val="24"/>
          <w:u w:val="single"/>
          <w:lang w:val="en-IN"/>
        </w:rPr>
        <w:t>Scope and focus areas</w:t>
      </w:r>
    </w:p>
    <w:p w:rsidR="00206DF7" w:rsidRPr="00923748" w:rsidRDefault="00206DF7" w:rsidP="00C5676E">
      <w:pPr>
        <w:jc w:val="both"/>
        <w:rPr>
          <w:rFonts w:ascii="Times New Roman" w:eastAsia="Calibri" w:hAnsi="Times New Roman" w:cs="Times New Roman"/>
          <w:bCs/>
          <w:sz w:val="24"/>
          <w:szCs w:val="24"/>
          <w:lang w:val="en-IN"/>
        </w:rPr>
      </w:pPr>
      <w:r w:rsidRPr="005B700B">
        <w:rPr>
          <w:rFonts w:ascii="Times New Roman" w:eastAsia="Calibri" w:hAnsi="Times New Roman" w:cs="Times New Roman"/>
          <w:bCs/>
          <w:sz w:val="24"/>
          <w:szCs w:val="24"/>
          <w:lang w:val="en-IN"/>
        </w:rPr>
        <w:lastRenderedPageBreak/>
        <w:t>The</w:t>
      </w:r>
      <w:r w:rsidRPr="00EC7F2B">
        <w:rPr>
          <w:rFonts w:ascii="Times New Roman" w:eastAsia="Calibri" w:hAnsi="Times New Roman" w:cs="Times New Roman"/>
          <w:bCs/>
          <w:sz w:val="24"/>
          <w:szCs w:val="24"/>
          <w:lang w:val="en-IN"/>
        </w:rPr>
        <w:t xml:space="preserve"> participating </w:t>
      </w:r>
      <w:r>
        <w:rPr>
          <w:rFonts w:ascii="Times New Roman" w:eastAsia="Calibri" w:hAnsi="Times New Roman" w:cs="Times New Roman"/>
          <w:bCs/>
          <w:sz w:val="24"/>
          <w:szCs w:val="24"/>
          <w:lang w:val="en-IN"/>
        </w:rPr>
        <w:t xml:space="preserve">industries shall submit a proposal aligned with the following </w:t>
      </w:r>
      <w:r w:rsidRPr="00923748">
        <w:rPr>
          <w:rFonts w:ascii="Times New Roman" w:eastAsia="Calibri" w:hAnsi="Times New Roman" w:cs="Times New Roman"/>
          <w:bCs/>
          <w:sz w:val="24"/>
          <w:szCs w:val="24"/>
          <w:lang w:val="en-IN"/>
        </w:rPr>
        <w:t>major sectors</w:t>
      </w:r>
      <w:r>
        <w:rPr>
          <w:rFonts w:ascii="Times New Roman" w:eastAsia="Calibri" w:hAnsi="Times New Roman" w:cs="Times New Roman"/>
          <w:bCs/>
          <w:sz w:val="24"/>
          <w:szCs w:val="24"/>
          <w:lang w:val="en-IN"/>
        </w:rPr>
        <w:t>/areas</w:t>
      </w:r>
      <w:r w:rsidR="00745214">
        <w:rPr>
          <w:rFonts w:ascii="Times New Roman" w:eastAsia="Calibri" w:hAnsi="Times New Roman" w:cs="Times New Roman"/>
          <w:bCs/>
          <w:sz w:val="24"/>
          <w:szCs w:val="24"/>
          <w:lang w:val="en-IN"/>
        </w:rPr>
        <w:t>:</w:t>
      </w:r>
    </w:p>
    <w:p w:rsidR="005F7F99" w:rsidRPr="004A1CF1" w:rsidRDefault="00E4108C" w:rsidP="004A1CF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Electronics </w:t>
      </w:r>
      <w:r w:rsidR="004A1CF1">
        <w:rPr>
          <w:rFonts w:ascii="Times New Roman" w:hAnsi="Times New Roman" w:cs="Times New Roman"/>
          <w:b/>
          <w:sz w:val="24"/>
          <w:szCs w:val="24"/>
        </w:rPr>
        <w:t>C</w:t>
      </w:r>
      <w:r w:rsidR="005F7F99" w:rsidRPr="004A1CF1">
        <w:rPr>
          <w:rFonts w:ascii="Times New Roman" w:hAnsi="Times New Roman" w:cs="Times New Roman"/>
          <w:b/>
          <w:sz w:val="24"/>
          <w:szCs w:val="24"/>
        </w:rPr>
        <w:t xml:space="preserve">omponents and </w:t>
      </w:r>
      <w:r w:rsidR="004A1CF1">
        <w:rPr>
          <w:rFonts w:ascii="Times New Roman" w:hAnsi="Times New Roman" w:cs="Times New Roman"/>
          <w:b/>
          <w:sz w:val="24"/>
          <w:szCs w:val="24"/>
        </w:rPr>
        <w:t>D</w:t>
      </w:r>
      <w:r w:rsidR="005F7F99" w:rsidRPr="004A1CF1">
        <w:rPr>
          <w:rFonts w:ascii="Times New Roman" w:hAnsi="Times New Roman" w:cs="Times New Roman"/>
          <w:b/>
          <w:sz w:val="24"/>
          <w:szCs w:val="24"/>
        </w:rPr>
        <w:t>evices</w:t>
      </w:r>
      <w:r w:rsidR="004A1CF1">
        <w:rPr>
          <w:rFonts w:ascii="Times New Roman" w:hAnsi="Times New Roman" w:cs="Times New Roman"/>
          <w:b/>
          <w:sz w:val="24"/>
          <w:szCs w:val="24"/>
        </w:rPr>
        <w:t>/</w:t>
      </w:r>
      <w:proofErr w:type="spellStart"/>
      <w:r w:rsidR="00EA1E19" w:rsidRPr="004A1CF1">
        <w:rPr>
          <w:rFonts w:ascii="Times New Roman" w:hAnsi="Times New Roman" w:cs="Times New Roman"/>
          <w:b/>
          <w:sz w:val="24"/>
          <w:szCs w:val="24"/>
        </w:rPr>
        <w:t>Equipment</w:t>
      </w:r>
      <w:r w:rsidR="00082C24" w:rsidRPr="004A1CF1">
        <w:rPr>
          <w:rFonts w:ascii="Times New Roman" w:hAnsi="Times New Roman" w:cs="Times New Roman"/>
          <w:b/>
          <w:sz w:val="24"/>
          <w:szCs w:val="24"/>
        </w:rPr>
        <w:t>s</w:t>
      </w:r>
      <w:proofErr w:type="spellEnd"/>
      <w:r w:rsidR="00082C24" w:rsidRPr="004A1CF1">
        <w:rPr>
          <w:rFonts w:ascii="Times New Roman" w:hAnsi="Times New Roman" w:cs="Times New Roman"/>
          <w:b/>
          <w:sz w:val="24"/>
          <w:szCs w:val="24"/>
        </w:rPr>
        <w:t xml:space="preserve"> </w:t>
      </w:r>
      <w:r w:rsidR="005F7F99" w:rsidRPr="004A1CF1">
        <w:rPr>
          <w:rFonts w:ascii="Times New Roman" w:hAnsi="Times New Roman" w:cs="Times New Roman"/>
          <w:b/>
          <w:sz w:val="24"/>
          <w:szCs w:val="24"/>
        </w:rPr>
        <w:t xml:space="preserve">  </w:t>
      </w:r>
    </w:p>
    <w:p w:rsidR="004A1CF1" w:rsidRDefault="004A1CF1" w:rsidP="006070B3">
      <w:pPr>
        <w:pStyle w:val="ListParagraph"/>
        <w:jc w:val="both"/>
        <w:rPr>
          <w:rFonts w:ascii="Times New Roman" w:hAnsi="Times New Roman" w:cs="Times New Roman"/>
          <w:color w:val="001D35"/>
          <w:sz w:val="24"/>
          <w:szCs w:val="24"/>
          <w:shd w:val="clear" w:color="auto" w:fill="FFFFFF"/>
        </w:rPr>
      </w:pPr>
    </w:p>
    <w:p w:rsidR="004A1CF1" w:rsidRDefault="001F1912" w:rsidP="004A1CF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Electronic S</w:t>
      </w:r>
      <w:r w:rsidR="004A1CF1" w:rsidRPr="006070B3">
        <w:rPr>
          <w:rFonts w:ascii="Times New Roman" w:hAnsi="Times New Roman" w:cs="Times New Roman"/>
          <w:sz w:val="24"/>
          <w:szCs w:val="24"/>
        </w:rPr>
        <w:t>emiconductor</w:t>
      </w:r>
      <w:r w:rsidR="008E155A">
        <w:rPr>
          <w:rFonts w:ascii="Times New Roman" w:hAnsi="Times New Roman" w:cs="Times New Roman"/>
          <w:sz w:val="24"/>
          <w:szCs w:val="24"/>
        </w:rPr>
        <w:t>s</w:t>
      </w:r>
      <w:r w:rsidR="004A1CF1" w:rsidRPr="006070B3">
        <w:rPr>
          <w:rFonts w:ascii="Times New Roman" w:hAnsi="Times New Roman" w:cs="Times New Roman"/>
          <w:sz w:val="24"/>
          <w:szCs w:val="24"/>
        </w:rPr>
        <w:t xml:space="preserve"> </w:t>
      </w:r>
      <w:r w:rsidR="007D7C8B">
        <w:rPr>
          <w:rFonts w:ascii="Times New Roman" w:hAnsi="Times New Roman" w:cs="Times New Roman"/>
          <w:sz w:val="24"/>
          <w:szCs w:val="24"/>
        </w:rPr>
        <w:t>D</w:t>
      </w:r>
      <w:r w:rsidR="0063787C">
        <w:rPr>
          <w:rFonts w:ascii="Times New Roman" w:hAnsi="Times New Roman" w:cs="Times New Roman"/>
          <w:sz w:val="24"/>
          <w:szCs w:val="24"/>
        </w:rPr>
        <w:t xml:space="preserve">evices </w:t>
      </w:r>
      <w:r w:rsidR="00B715C7">
        <w:rPr>
          <w:rFonts w:ascii="Times New Roman" w:hAnsi="Times New Roman" w:cs="Times New Roman"/>
          <w:sz w:val="24"/>
          <w:szCs w:val="24"/>
        </w:rPr>
        <w:t xml:space="preserve"> </w:t>
      </w:r>
    </w:p>
    <w:p w:rsidR="004A1CF1" w:rsidRDefault="004A1CF1" w:rsidP="004A1CF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O</w:t>
      </w:r>
      <w:r w:rsidRPr="006070B3">
        <w:rPr>
          <w:rFonts w:ascii="Times New Roman" w:hAnsi="Times New Roman" w:cs="Times New Roman"/>
          <w:sz w:val="24"/>
          <w:szCs w:val="24"/>
        </w:rPr>
        <w:t>ptoelectronics</w:t>
      </w:r>
      <w:r w:rsidR="00B715C7">
        <w:rPr>
          <w:rFonts w:ascii="Times New Roman" w:hAnsi="Times New Roman" w:cs="Times New Roman"/>
          <w:sz w:val="24"/>
          <w:szCs w:val="24"/>
        </w:rPr>
        <w:t xml:space="preserve"> </w:t>
      </w:r>
    </w:p>
    <w:p w:rsidR="004A1CF1" w:rsidRDefault="004A1CF1" w:rsidP="006070B3">
      <w:pPr>
        <w:pStyle w:val="ListParagraph"/>
        <w:jc w:val="both"/>
        <w:rPr>
          <w:rFonts w:ascii="Times New Roman" w:hAnsi="Times New Roman" w:cs="Times New Roman"/>
          <w:color w:val="001D35"/>
          <w:sz w:val="24"/>
          <w:szCs w:val="24"/>
          <w:shd w:val="clear" w:color="auto" w:fill="FFFFFF"/>
        </w:rPr>
      </w:pPr>
    </w:p>
    <w:p w:rsidR="00E4108C" w:rsidRDefault="00E4108C" w:rsidP="00E4108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Telecommunication</w:t>
      </w:r>
      <w:r w:rsidR="00AB405F">
        <w:rPr>
          <w:rFonts w:ascii="Times New Roman" w:hAnsi="Times New Roman" w:cs="Times New Roman"/>
          <w:b/>
          <w:sz w:val="24"/>
          <w:szCs w:val="24"/>
        </w:rPr>
        <w:t xml:space="preserve"> </w:t>
      </w:r>
    </w:p>
    <w:p w:rsidR="005D5FA2" w:rsidRPr="001B1A89" w:rsidRDefault="005D5FA2" w:rsidP="001B1A89">
      <w:pPr>
        <w:pStyle w:val="ListParagraph"/>
        <w:numPr>
          <w:ilvl w:val="0"/>
          <w:numId w:val="7"/>
        </w:numPr>
        <w:rPr>
          <w:rFonts w:ascii="Times New Roman" w:hAnsi="Times New Roman" w:cs="Times New Roman"/>
          <w:color w:val="000000" w:themeColor="text1"/>
          <w:sz w:val="24"/>
          <w:szCs w:val="24"/>
        </w:rPr>
      </w:pPr>
      <w:r w:rsidRPr="001B1A89">
        <w:rPr>
          <w:rFonts w:ascii="Times New Roman" w:hAnsi="Times New Roman" w:cs="Times New Roman"/>
          <w:color w:val="000000" w:themeColor="text1"/>
          <w:sz w:val="24"/>
          <w:szCs w:val="24"/>
        </w:rPr>
        <w:t xml:space="preserve">Digital </w:t>
      </w:r>
      <w:r w:rsidR="007D7C8B">
        <w:rPr>
          <w:rFonts w:ascii="Times New Roman" w:hAnsi="Times New Roman" w:cs="Times New Roman"/>
          <w:color w:val="000000" w:themeColor="text1"/>
          <w:sz w:val="24"/>
          <w:szCs w:val="24"/>
        </w:rPr>
        <w:t>C</w:t>
      </w:r>
      <w:r w:rsidRPr="001B1A89">
        <w:rPr>
          <w:rFonts w:ascii="Times New Roman" w:hAnsi="Times New Roman" w:cs="Times New Roman"/>
          <w:color w:val="000000" w:themeColor="text1"/>
          <w:sz w:val="24"/>
          <w:szCs w:val="24"/>
        </w:rPr>
        <w:t xml:space="preserve">ommunication </w:t>
      </w:r>
    </w:p>
    <w:p w:rsidR="005D5FA2" w:rsidRPr="001B1A89" w:rsidRDefault="001B1A89" w:rsidP="001B1A89">
      <w:pPr>
        <w:pStyle w:val="ListParagraph"/>
        <w:numPr>
          <w:ilvl w:val="0"/>
          <w:numId w:val="7"/>
        </w:numPr>
        <w:rPr>
          <w:rFonts w:ascii="Times New Roman" w:hAnsi="Times New Roman" w:cs="Times New Roman"/>
          <w:color w:val="000000" w:themeColor="text1"/>
          <w:sz w:val="24"/>
          <w:szCs w:val="24"/>
          <w:shd w:val="clear" w:color="auto" w:fill="FFFFFF"/>
        </w:rPr>
      </w:pPr>
      <w:r w:rsidRPr="001B1A89">
        <w:rPr>
          <w:rFonts w:ascii="Times New Roman" w:hAnsi="Times New Roman" w:cs="Times New Roman"/>
          <w:color w:val="000000" w:themeColor="text1"/>
          <w:sz w:val="24"/>
          <w:szCs w:val="24"/>
          <w:shd w:val="clear" w:color="auto" w:fill="FFFFFF"/>
        </w:rPr>
        <w:t xml:space="preserve">Sustainable </w:t>
      </w:r>
      <w:r w:rsidR="007D7C8B">
        <w:rPr>
          <w:rFonts w:ascii="Times New Roman" w:hAnsi="Times New Roman" w:cs="Times New Roman"/>
          <w:color w:val="000000" w:themeColor="text1"/>
          <w:sz w:val="24"/>
          <w:szCs w:val="24"/>
          <w:shd w:val="clear" w:color="auto" w:fill="FFFFFF"/>
        </w:rPr>
        <w:t>C</w:t>
      </w:r>
      <w:r w:rsidRPr="001B1A89">
        <w:rPr>
          <w:rFonts w:ascii="Times New Roman" w:hAnsi="Times New Roman" w:cs="Times New Roman"/>
          <w:color w:val="000000" w:themeColor="text1"/>
          <w:sz w:val="24"/>
          <w:szCs w:val="24"/>
          <w:shd w:val="clear" w:color="auto" w:fill="FFFFFF"/>
        </w:rPr>
        <w:t xml:space="preserve">ommunications and </w:t>
      </w:r>
      <w:r w:rsidR="007D7C8B">
        <w:rPr>
          <w:rFonts w:ascii="Times New Roman" w:hAnsi="Times New Roman" w:cs="Times New Roman"/>
          <w:color w:val="000000" w:themeColor="text1"/>
          <w:sz w:val="24"/>
          <w:szCs w:val="24"/>
          <w:shd w:val="clear" w:color="auto" w:fill="FFFFFF"/>
        </w:rPr>
        <w:t>N</w:t>
      </w:r>
      <w:r w:rsidRPr="001B1A89">
        <w:rPr>
          <w:rFonts w:ascii="Times New Roman" w:hAnsi="Times New Roman" w:cs="Times New Roman"/>
          <w:color w:val="000000" w:themeColor="text1"/>
          <w:sz w:val="24"/>
          <w:szCs w:val="24"/>
          <w:shd w:val="clear" w:color="auto" w:fill="FFFFFF"/>
        </w:rPr>
        <w:t>etwork</w:t>
      </w:r>
      <w:r w:rsidR="00B715C7">
        <w:rPr>
          <w:rFonts w:ascii="Times New Roman" w:hAnsi="Times New Roman" w:cs="Times New Roman"/>
          <w:color w:val="000000" w:themeColor="text1"/>
          <w:sz w:val="24"/>
          <w:szCs w:val="24"/>
          <w:shd w:val="clear" w:color="auto" w:fill="FFFFFF"/>
        </w:rPr>
        <w:t xml:space="preserve"> </w:t>
      </w:r>
    </w:p>
    <w:p w:rsidR="001B1A89" w:rsidRPr="001B1A89" w:rsidRDefault="001B1A89" w:rsidP="001B1A89">
      <w:pPr>
        <w:pStyle w:val="ListParagraph"/>
        <w:numPr>
          <w:ilvl w:val="0"/>
          <w:numId w:val="7"/>
        </w:numPr>
        <w:rPr>
          <w:rFonts w:ascii="Times New Roman" w:hAnsi="Times New Roman" w:cs="Times New Roman"/>
          <w:color w:val="000000" w:themeColor="text1"/>
          <w:sz w:val="24"/>
          <w:szCs w:val="24"/>
        </w:rPr>
      </w:pPr>
      <w:r w:rsidRPr="001B1A89">
        <w:rPr>
          <w:rFonts w:ascii="Times New Roman" w:hAnsi="Times New Roman" w:cs="Times New Roman"/>
          <w:color w:val="000000" w:themeColor="text1"/>
          <w:sz w:val="24"/>
          <w:szCs w:val="24"/>
        </w:rPr>
        <w:t xml:space="preserve">Implementation of 5G or 6G </w:t>
      </w:r>
      <w:r>
        <w:rPr>
          <w:rFonts w:ascii="Times New Roman" w:hAnsi="Times New Roman" w:cs="Times New Roman"/>
          <w:color w:val="000000" w:themeColor="text1"/>
          <w:sz w:val="24"/>
          <w:szCs w:val="24"/>
        </w:rPr>
        <w:t xml:space="preserve">Network </w:t>
      </w:r>
      <w:r w:rsidRPr="001B1A89">
        <w:rPr>
          <w:rFonts w:ascii="Times New Roman" w:hAnsi="Times New Roman" w:cs="Times New Roman"/>
          <w:color w:val="000000" w:themeColor="text1"/>
          <w:sz w:val="24"/>
          <w:szCs w:val="24"/>
        </w:rPr>
        <w:t xml:space="preserve">Ecosystem </w:t>
      </w:r>
    </w:p>
    <w:p w:rsidR="005F7F99" w:rsidRDefault="005F7F99" w:rsidP="005F7F99">
      <w:pPr>
        <w:pStyle w:val="ListParagraph"/>
        <w:rPr>
          <w:rFonts w:ascii="Times New Roman" w:hAnsi="Times New Roman" w:cs="Times New Roman"/>
          <w:b/>
          <w:sz w:val="24"/>
          <w:szCs w:val="24"/>
        </w:rPr>
      </w:pPr>
    </w:p>
    <w:p w:rsidR="00336694" w:rsidRPr="00CE62E4" w:rsidRDefault="00336694" w:rsidP="00336694">
      <w:pPr>
        <w:pStyle w:val="Heading4"/>
        <w:shd w:val="clear" w:color="auto" w:fill="FFFFFF"/>
        <w:spacing w:before="0"/>
        <w:rPr>
          <w:rFonts w:ascii="Times New Roman" w:hAnsi="Times New Roman" w:cs="Times New Roman"/>
          <w:i w:val="0"/>
          <w:color w:val="212529"/>
          <w:sz w:val="24"/>
          <w:szCs w:val="24"/>
        </w:rPr>
      </w:pPr>
      <w:r w:rsidRPr="00CE62E4">
        <w:rPr>
          <w:rFonts w:ascii="Times New Roman" w:hAnsi="Times New Roman" w:cs="Times New Roman"/>
          <w:b/>
          <w:bCs/>
          <w:i w:val="0"/>
          <w:color w:val="212529"/>
          <w:sz w:val="24"/>
          <w:szCs w:val="24"/>
          <w:u w:val="single"/>
        </w:rPr>
        <w:t>Eligibility Criteria:</w:t>
      </w:r>
      <w:r w:rsidR="00B715C7">
        <w:rPr>
          <w:rFonts w:ascii="Times New Roman" w:hAnsi="Times New Roman" w:cs="Times New Roman"/>
          <w:b/>
          <w:bCs/>
          <w:i w:val="0"/>
          <w:color w:val="212529"/>
          <w:sz w:val="24"/>
          <w:szCs w:val="24"/>
          <w:u w:val="single"/>
        </w:rPr>
        <w:t xml:space="preserve"> </w:t>
      </w:r>
    </w:p>
    <w:p w:rsidR="00336694" w:rsidRPr="00CE62E4" w:rsidRDefault="00336694" w:rsidP="00336694">
      <w:pPr>
        <w:numPr>
          <w:ilvl w:val="0"/>
          <w:numId w:val="3"/>
        </w:numPr>
        <w:shd w:val="clear" w:color="auto" w:fill="FFFFFF"/>
        <w:spacing w:before="100" w:beforeAutospacing="1" w:after="100" w:afterAutospacing="1" w:line="240" w:lineRule="auto"/>
        <w:rPr>
          <w:rFonts w:ascii="Times New Roman" w:hAnsi="Times New Roman" w:cs="Times New Roman"/>
          <w:color w:val="212529"/>
          <w:sz w:val="24"/>
          <w:szCs w:val="24"/>
        </w:rPr>
      </w:pPr>
      <w:r w:rsidRPr="00CE62E4">
        <w:rPr>
          <w:rFonts w:ascii="Times New Roman" w:hAnsi="Times New Roman" w:cs="Times New Roman"/>
          <w:color w:val="212529"/>
          <w:sz w:val="24"/>
          <w:szCs w:val="24"/>
        </w:rPr>
        <w:t>Any Company incorporated under the Companies Act, 1956/the Companies Act, 2013.</w:t>
      </w:r>
    </w:p>
    <w:p w:rsidR="00336694" w:rsidRPr="00CE62E4" w:rsidRDefault="00336694" w:rsidP="00336694">
      <w:pPr>
        <w:numPr>
          <w:ilvl w:val="0"/>
          <w:numId w:val="3"/>
        </w:numPr>
        <w:shd w:val="clear" w:color="auto" w:fill="FFFFFF"/>
        <w:spacing w:before="100" w:beforeAutospacing="1" w:after="100" w:afterAutospacing="1" w:line="240" w:lineRule="auto"/>
        <w:rPr>
          <w:rFonts w:ascii="Times New Roman" w:hAnsi="Times New Roman" w:cs="Times New Roman"/>
          <w:color w:val="212529"/>
          <w:sz w:val="24"/>
          <w:szCs w:val="24"/>
        </w:rPr>
      </w:pPr>
      <w:r w:rsidRPr="00CE62E4">
        <w:rPr>
          <w:rFonts w:ascii="Times New Roman" w:hAnsi="Times New Roman" w:cs="Times New Roman"/>
          <w:color w:val="212529"/>
          <w:sz w:val="24"/>
          <w:szCs w:val="24"/>
        </w:rPr>
        <w:t>A company intending to commercialize the technology.</w:t>
      </w:r>
    </w:p>
    <w:p w:rsidR="00336694" w:rsidRPr="00CE62E4" w:rsidRDefault="00336694" w:rsidP="00336694">
      <w:pPr>
        <w:numPr>
          <w:ilvl w:val="0"/>
          <w:numId w:val="3"/>
        </w:numPr>
        <w:shd w:val="clear" w:color="auto" w:fill="FFFFFF"/>
        <w:spacing w:before="100" w:beforeAutospacing="1" w:after="100" w:afterAutospacing="1" w:line="240" w:lineRule="auto"/>
        <w:rPr>
          <w:rFonts w:ascii="Times New Roman" w:hAnsi="Times New Roman" w:cs="Times New Roman"/>
          <w:color w:val="212529"/>
          <w:sz w:val="24"/>
          <w:szCs w:val="24"/>
        </w:rPr>
      </w:pPr>
      <w:r w:rsidRPr="00CE62E4">
        <w:rPr>
          <w:rFonts w:ascii="Times New Roman" w:hAnsi="Times New Roman" w:cs="Times New Roman"/>
          <w:color w:val="212529"/>
          <w:sz w:val="24"/>
          <w:szCs w:val="24"/>
        </w:rPr>
        <w:t>The eligibility criteria and financial support shall be as per the TDB guidelines. Please refer to the website for more details: </w:t>
      </w:r>
      <w:hyperlink r:id="rId5" w:history="1">
        <w:r w:rsidRPr="00CE62E4">
          <w:rPr>
            <w:rStyle w:val="Hyperlink"/>
            <w:rFonts w:ascii="Times New Roman" w:hAnsi="Times New Roman" w:cs="Times New Roman"/>
            <w:color w:val="000000"/>
            <w:sz w:val="24"/>
            <w:szCs w:val="24"/>
          </w:rPr>
          <w:t>https://tdb.gov.in/project-funding-guidelinesfaqs</w:t>
        </w:r>
      </w:hyperlink>
      <w:r w:rsidRPr="00CE62E4">
        <w:rPr>
          <w:rFonts w:ascii="Times New Roman" w:hAnsi="Times New Roman" w:cs="Times New Roman"/>
          <w:color w:val="212529"/>
          <w:sz w:val="24"/>
          <w:szCs w:val="24"/>
        </w:rPr>
        <w:t> </w:t>
      </w:r>
    </w:p>
    <w:p w:rsidR="00336694" w:rsidRPr="00CE62E4" w:rsidRDefault="00336694" w:rsidP="00336694">
      <w:pPr>
        <w:pStyle w:val="Heading4"/>
        <w:shd w:val="clear" w:color="auto" w:fill="FFFFFF"/>
        <w:spacing w:before="0"/>
        <w:rPr>
          <w:rFonts w:ascii="Times New Roman" w:hAnsi="Times New Roman" w:cs="Times New Roman"/>
          <w:i w:val="0"/>
          <w:color w:val="212529"/>
          <w:sz w:val="24"/>
          <w:szCs w:val="24"/>
        </w:rPr>
      </w:pPr>
      <w:r w:rsidRPr="00CE62E4">
        <w:rPr>
          <w:rFonts w:ascii="Times New Roman" w:hAnsi="Times New Roman" w:cs="Times New Roman"/>
          <w:b/>
          <w:bCs/>
          <w:i w:val="0"/>
          <w:color w:val="212529"/>
          <w:sz w:val="24"/>
          <w:szCs w:val="24"/>
          <w:u w:val="single"/>
        </w:rPr>
        <w:t>Modes of Funding:</w:t>
      </w:r>
    </w:p>
    <w:p w:rsidR="00336694" w:rsidRPr="00CE62E4" w:rsidRDefault="00336694" w:rsidP="00336694">
      <w:pPr>
        <w:numPr>
          <w:ilvl w:val="0"/>
          <w:numId w:val="4"/>
        </w:numPr>
        <w:shd w:val="clear" w:color="auto" w:fill="FFFFFF"/>
        <w:spacing w:before="100" w:beforeAutospacing="1" w:after="100" w:afterAutospacing="1" w:line="240" w:lineRule="auto"/>
        <w:rPr>
          <w:rFonts w:ascii="Times New Roman" w:hAnsi="Times New Roman" w:cs="Times New Roman"/>
          <w:color w:val="212529"/>
          <w:sz w:val="24"/>
          <w:szCs w:val="24"/>
        </w:rPr>
      </w:pPr>
      <w:r w:rsidRPr="00CE62E4">
        <w:rPr>
          <w:rFonts w:ascii="Times New Roman" w:hAnsi="Times New Roman" w:cs="Times New Roman"/>
          <w:color w:val="212529"/>
          <w:sz w:val="24"/>
          <w:szCs w:val="24"/>
        </w:rPr>
        <w:t>Loan @ 5% Simple Interest</w:t>
      </w:r>
      <w:r w:rsidR="00E539C8">
        <w:rPr>
          <w:rFonts w:ascii="Times New Roman" w:hAnsi="Times New Roman" w:cs="Times New Roman"/>
          <w:color w:val="212529"/>
          <w:sz w:val="24"/>
          <w:szCs w:val="24"/>
        </w:rPr>
        <w:t xml:space="preserve"> </w:t>
      </w:r>
      <w:r w:rsidR="00E539C8" w:rsidRPr="00CE62E4">
        <w:rPr>
          <w:rFonts w:ascii="Times New Roman" w:hAnsi="Times New Roman" w:cs="Times New Roman"/>
          <w:color w:val="212529"/>
          <w:sz w:val="24"/>
          <w:szCs w:val="24"/>
        </w:rPr>
        <w:t>Annual</w:t>
      </w:r>
      <w:r w:rsidR="00E539C8">
        <w:rPr>
          <w:rFonts w:ascii="Times New Roman" w:hAnsi="Times New Roman" w:cs="Times New Roman"/>
          <w:color w:val="212529"/>
          <w:sz w:val="24"/>
          <w:szCs w:val="24"/>
        </w:rPr>
        <w:t>ly</w:t>
      </w:r>
    </w:p>
    <w:p w:rsidR="00336694" w:rsidRPr="00CE62E4" w:rsidRDefault="00036814" w:rsidP="00336694">
      <w:pPr>
        <w:numPr>
          <w:ilvl w:val="0"/>
          <w:numId w:val="4"/>
        </w:numPr>
        <w:shd w:val="clear" w:color="auto" w:fill="FFFFFF"/>
        <w:spacing w:before="100" w:beforeAutospacing="1" w:after="100" w:afterAutospacing="1" w:line="240" w:lineRule="auto"/>
        <w:rPr>
          <w:rFonts w:ascii="Times New Roman" w:hAnsi="Times New Roman" w:cs="Times New Roman"/>
          <w:color w:val="212529"/>
          <w:sz w:val="24"/>
          <w:szCs w:val="24"/>
        </w:rPr>
      </w:pPr>
      <w:r w:rsidRPr="00CE62E4">
        <w:rPr>
          <w:rFonts w:ascii="Times New Roman" w:hAnsi="Times New Roman" w:cs="Times New Roman"/>
          <w:color w:val="212529"/>
          <w:sz w:val="24"/>
          <w:szCs w:val="24"/>
        </w:rPr>
        <w:t xml:space="preserve">Equity </w:t>
      </w:r>
      <w:r w:rsidR="00B715C7">
        <w:rPr>
          <w:rFonts w:ascii="Times New Roman" w:hAnsi="Times New Roman" w:cs="Times New Roman"/>
          <w:color w:val="212529"/>
          <w:sz w:val="24"/>
          <w:szCs w:val="24"/>
        </w:rPr>
        <w:t xml:space="preserve"> </w:t>
      </w:r>
    </w:p>
    <w:p w:rsidR="00336694" w:rsidRPr="00CE62E4" w:rsidRDefault="00336694" w:rsidP="00336694">
      <w:pPr>
        <w:pStyle w:val="Heading4"/>
        <w:shd w:val="clear" w:color="auto" w:fill="FFFFFF"/>
        <w:spacing w:before="0"/>
        <w:rPr>
          <w:rFonts w:ascii="Times New Roman" w:hAnsi="Times New Roman" w:cs="Times New Roman"/>
          <w:i w:val="0"/>
          <w:color w:val="212529"/>
          <w:sz w:val="24"/>
          <w:szCs w:val="24"/>
        </w:rPr>
      </w:pPr>
      <w:r w:rsidRPr="00CE62E4">
        <w:rPr>
          <w:rFonts w:ascii="Times New Roman" w:hAnsi="Times New Roman" w:cs="Times New Roman"/>
          <w:b/>
          <w:bCs/>
          <w:i w:val="0"/>
          <w:color w:val="212529"/>
          <w:sz w:val="24"/>
          <w:szCs w:val="24"/>
          <w:u w:val="single"/>
        </w:rPr>
        <w:t>How to Apply:</w:t>
      </w:r>
    </w:p>
    <w:p w:rsidR="00336694" w:rsidRPr="00EA0F24" w:rsidRDefault="00336694" w:rsidP="00336694">
      <w:pPr>
        <w:pStyle w:val="NormalWeb"/>
        <w:shd w:val="clear" w:color="auto" w:fill="FFFFFF"/>
        <w:spacing w:before="0" w:beforeAutospacing="0" w:line="360" w:lineRule="atLeast"/>
        <w:jc w:val="both"/>
        <w:rPr>
          <w:color w:val="212529"/>
        </w:rPr>
      </w:pPr>
      <w:r w:rsidRPr="00CE62E4">
        <w:rPr>
          <w:color w:val="212529"/>
        </w:rPr>
        <w:t>All applications have to be submitted through online portal of TDB. The detailed information and the format for submission of the proposal may be downloaded from the official website: </w:t>
      </w:r>
      <w:r w:rsidRPr="00EA0F24">
        <w:rPr>
          <w:color w:val="212529"/>
        </w:rPr>
        <w:t>https://tdb.gov.in/</w:t>
      </w:r>
    </w:p>
    <w:p w:rsidR="00406116" w:rsidRPr="00CE62E4" w:rsidRDefault="00406116" w:rsidP="00406116">
      <w:pPr>
        <w:pStyle w:val="NormalWeb"/>
        <w:shd w:val="clear" w:color="auto" w:fill="FFFFFF"/>
        <w:spacing w:before="0" w:beforeAutospacing="0" w:line="360" w:lineRule="atLeast"/>
        <w:rPr>
          <w:rStyle w:val="Strong"/>
          <w:color w:val="212529"/>
        </w:rPr>
      </w:pPr>
      <w:r w:rsidRPr="00CE62E4">
        <w:rPr>
          <w:rStyle w:val="Strong"/>
          <w:color w:val="212529"/>
        </w:rPr>
        <w:t xml:space="preserve">Start date of call for Proposal: </w:t>
      </w:r>
      <w:r w:rsidR="00624173">
        <w:rPr>
          <w:rStyle w:val="Strong"/>
          <w:color w:val="212529"/>
        </w:rPr>
        <w:t>01</w:t>
      </w:r>
      <w:r>
        <w:rPr>
          <w:rStyle w:val="Strong"/>
          <w:color w:val="212529"/>
        </w:rPr>
        <w:t>/0</w:t>
      </w:r>
      <w:r w:rsidR="008207B5">
        <w:rPr>
          <w:rStyle w:val="Strong"/>
          <w:color w:val="212529"/>
        </w:rPr>
        <w:t>6</w:t>
      </w:r>
      <w:r>
        <w:rPr>
          <w:rStyle w:val="Strong"/>
          <w:color w:val="212529"/>
        </w:rPr>
        <w:t>/2025</w:t>
      </w:r>
    </w:p>
    <w:p w:rsidR="00406116" w:rsidRPr="00CE62E4" w:rsidRDefault="00406116" w:rsidP="00406116">
      <w:pPr>
        <w:pStyle w:val="NormalWeb"/>
        <w:shd w:val="clear" w:color="auto" w:fill="FFFFFF"/>
        <w:spacing w:before="0" w:beforeAutospacing="0" w:line="360" w:lineRule="atLeast"/>
        <w:rPr>
          <w:rStyle w:val="Strong"/>
          <w:color w:val="212529"/>
        </w:rPr>
      </w:pPr>
      <w:r w:rsidRPr="00CE62E4">
        <w:rPr>
          <w:rStyle w:val="Strong"/>
          <w:color w:val="212529"/>
        </w:rPr>
        <w:t xml:space="preserve">End date: </w:t>
      </w:r>
      <w:r>
        <w:rPr>
          <w:rStyle w:val="Strong"/>
          <w:color w:val="212529"/>
        </w:rPr>
        <w:t xml:space="preserve"> </w:t>
      </w:r>
      <w:r w:rsidR="008207B5">
        <w:rPr>
          <w:rStyle w:val="Strong"/>
          <w:color w:val="212529"/>
        </w:rPr>
        <w:t>3</w:t>
      </w:r>
      <w:r w:rsidR="00624173">
        <w:rPr>
          <w:rStyle w:val="Strong"/>
          <w:color w:val="212529"/>
        </w:rPr>
        <w:t>0</w:t>
      </w:r>
      <w:r>
        <w:rPr>
          <w:rStyle w:val="Strong"/>
          <w:color w:val="212529"/>
        </w:rPr>
        <w:t>/0</w:t>
      </w:r>
      <w:r w:rsidR="00624173">
        <w:rPr>
          <w:rStyle w:val="Strong"/>
          <w:color w:val="212529"/>
        </w:rPr>
        <w:t>6</w:t>
      </w:r>
      <w:r>
        <w:rPr>
          <w:rStyle w:val="Strong"/>
          <w:color w:val="212529"/>
        </w:rPr>
        <w:t>/2025</w:t>
      </w:r>
    </w:p>
    <w:p w:rsidR="008207B5" w:rsidRDefault="008207B5" w:rsidP="00406116">
      <w:pPr>
        <w:spacing w:after="0"/>
        <w:ind w:left="567" w:firstLine="142"/>
        <w:rPr>
          <w:rFonts w:ascii="Times New Roman" w:eastAsia="Times New Roman" w:hAnsi="Times New Roman" w:cs="Times New Roman"/>
          <w:color w:val="0E101A"/>
          <w:sz w:val="24"/>
          <w:szCs w:val="24"/>
          <w:lang w:val="en-IN" w:eastAsia="en-IN"/>
        </w:rPr>
      </w:pPr>
    </w:p>
    <w:p w:rsidR="002A5D17" w:rsidRDefault="00336694" w:rsidP="002A5D17">
      <w:pPr>
        <w:pStyle w:val="NormalWeb"/>
        <w:shd w:val="clear" w:color="auto" w:fill="FFFFFF"/>
        <w:spacing w:before="0" w:beforeAutospacing="0" w:line="360" w:lineRule="atLeast"/>
        <w:rPr>
          <w:color w:val="212529"/>
        </w:rPr>
      </w:pPr>
      <w:r w:rsidRPr="00CE62E4">
        <w:rPr>
          <w:rStyle w:val="Strong"/>
          <w:color w:val="212529"/>
        </w:rPr>
        <w:t>For queries and further details contact:</w:t>
      </w:r>
      <w:r w:rsidRPr="00CE62E4">
        <w:rPr>
          <w:color w:val="212529"/>
        </w:rPr>
        <w:br/>
      </w:r>
      <w:r w:rsidRPr="00CE62E4">
        <w:rPr>
          <w:rStyle w:val="Strong"/>
          <w:color w:val="212529"/>
        </w:rPr>
        <w:t xml:space="preserve">Dr. </w:t>
      </w:r>
      <w:r w:rsidR="00036814" w:rsidRPr="00CE62E4">
        <w:rPr>
          <w:rStyle w:val="Strong"/>
          <w:color w:val="212529"/>
        </w:rPr>
        <w:t>Shiv Kumar Dixit</w:t>
      </w:r>
      <w:r w:rsidRPr="00CE62E4">
        <w:rPr>
          <w:color w:val="212529"/>
        </w:rPr>
        <w:br/>
      </w:r>
      <w:r w:rsidRPr="00CE62E4">
        <w:rPr>
          <w:rStyle w:val="Strong"/>
          <w:color w:val="212529"/>
        </w:rPr>
        <w:t xml:space="preserve"> Project Coordinator</w:t>
      </w:r>
      <w:r w:rsidRPr="00CE62E4">
        <w:rPr>
          <w:color w:val="212529"/>
        </w:rPr>
        <w:br/>
      </w:r>
      <w:r w:rsidRPr="00CE62E4">
        <w:rPr>
          <w:rStyle w:val="Strong"/>
          <w:color w:val="212529"/>
        </w:rPr>
        <w:t>Technology Development Board</w:t>
      </w:r>
      <w:r w:rsidR="00B715C7">
        <w:rPr>
          <w:rStyle w:val="Strong"/>
          <w:color w:val="212529"/>
        </w:rPr>
        <w:t xml:space="preserve"> </w:t>
      </w:r>
      <w:r w:rsidRPr="00CE62E4">
        <w:rPr>
          <w:color w:val="212529"/>
        </w:rPr>
        <w:br/>
        <w:t>https:/tdb.gov.in/</w:t>
      </w:r>
      <w:r w:rsidRPr="00CE62E4">
        <w:rPr>
          <w:color w:val="212529"/>
        </w:rPr>
        <w:br/>
      </w:r>
      <w:r w:rsidRPr="00CE62E4">
        <w:rPr>
          <w:rStyle w:val="Strong"/>
          <w:color w:val="212529"/>
        </w:rPr>
        <w:t>Email:</w:t>
      </w:r>
      <w:r w:rsidRPr="00CE62E4">
        <w:rPr>
          <w:color w:val="212529"/>
        </w:rPr>
        <w:t> </w:t>
      </w:r>
      <w:hyperlink r:id="rId6" w:history="1">
        <w:r w:rsidR="002A5D17" w:rsidRPr="00162A1A">
          <w:rPr>
            <w:rStyle w:val="Hyperlink"/>
          </w:rPr>
          <w:t>shivkumar.dixit@tdb.gov.in</w:t>
        </w:r>
      </w:hyperlink>
    </w:p>
    <w:sectPr w:rsidR="002A5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09E2"/>
    <w:multiLevelType w:val="hybridMultilevel"/>
    <w:tmpl w:val="C708F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56556D"/>
    <w:multiLevelType w:val="hybridMultilevel"/>
    <w:tmpl w:val="EE861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696D64"/>
    <w:multiLevelType w:val="hybridMultilevel"/>
    <w:tmpl w:val="17A6C2C8"/>
    <w:lvl w:ilvl="0" w:tplc="25A22168">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 w15:restartNumberingAfterBreak="0">
    <w:nsid w:val="32286433"/>
    <w:multiLevelType w:val="multilevel"/>
    <w:tmpl w:val="721A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3B5A64"/>
    <w:multiLevelType w:val="hybridMultilevel"/>
    <w:tmpl w:val="F1841192"/>
    <w:lvl w:ilvl="0" w:tplc="04090001">
      <w:start w:val="1"/>
      <w:numFmt w:val="bullet"/>
      <w:lvlText w:val=""/>
      <w:lvlJc w:val="left"/>
      <w:pPr>
        <w:ind w:left="1986" w:hanging="360"/>
      </w:pPr>
      <w:rPr>
        <w:rFonts w:ascii="Symbol" w:hAnsi="Symbol" w:hint="default"/>
      </w:rPr>
    </w:lvl>
    <w:lvl w:ilvl="1" w:tplc="04090003" w:tentative="1">
      <w:start w:val="1"/>
      <w:numFmt w:val="bullet"/>
      <w:lvlText w:val="o"/>
      <w:lvlJc w:val="left"/>
      <w:pPr>
        <w:ind w:left="2706" w:hanging="360"/>
      </w:pPr>
      <w:rPr>
        <w:rFonts w:ascii="Courier New" w:hAnsi="Courier New" w:cs="Courier New" w:hint="default"/>
      </w:rPr>
    </w:lvl>
    <w:lvl w:ilvl="2" w:tplc="04090005" w:tentative="1">
      <w:start w:val="1"/>
      <w:numFmt w:val="bullet"/>
      <w:lvlText w:val=""/>
      <w:lvlJc w:val="left"/>
      <w:pPr>
        <w:ind w:left="3426" w:hanging="360"/>
      </w:pPr>
      <w:rPr>
        <w:rFonts w:ascii="Wingdings" w:hAnsi="Wingdings" w:hint="default"/>
      </w:rPr>
    </w:lvl>
    <w:lvl w:ilvl="3" w:tplc="04090001" w:tentative="1">
      <w:start w:val="1"/>
      <w:numFmt w:val="bullet"/>
      <w:lvlText w:val=""/>
      <w:lvlJc w:val="left"/>
      <w:pPr>
        <w:ind w:left="4146" w:hanging="360"/>
      </w:pPr>
      <w:rPr>
        <w:rFonts w:ascii="Symbol" w:hAnsi="Symbol" w:hint="default"/>
      </w:rPr>
    </w:lvl>
    <w:lvl w:ilvl="4" w:tplc="04090003" w:tentative="1">
      <w:start w:val="1"/>
      <w:numFmt w:val="bullet"/>
      <w:lvlText w:val="o"/>
      <w:lvlJc w:val="left"/>
      <w:pPr>
        <w:ind w:left="4866" w:hanging="360"/>
      </w:pPr>
      <w:rPr>
        <w:rFonts w:ascii="Courier New" w:hAnsi="Courier New" w:cs="Courier New" w:hint="default"/>
      </w:rPr>
    </w:lvl>
    <w:lvl w:ilvl="5" w:tplc="04090005" w:tentative="1">
      <w:start w:val="1"/>
      <w:numFmt w:val="bullet"/>
      <w:lvlText w:val=""/>
      <w:lvlJc w:val="left"/>
      <w:pPr>
        <w:ind w:left="5586" w:hanging="360"/>
      </w:pPr>
      <w:rPr>
        <w:rFonts w:ascii="Wingdings" w:hAnsi="Wingdings" w:hint="default"/>
      </w:rPr>
    </w:lvl>
    <w:lvl w:ilvl="6" w:tplc="04090001" w:tentative="1">
      <w:start w:val="1"/>
      <w:numFmt w:val="bullet"/>
      <w:lvlText w:val=""/>
      <w:lvlJc w:val="left"/>
      <w:pPr>
        <w:ind w:left="6306" w:hanging="360"/>
      </w:pPr>
      <w:rPr>
        <w:rFonts w:ascii="Symbol" w:hAnsi="Symbol" w:hint="default"/>
      </w:rPr>
    </w:lvl>
    <w:lvl w:ilvl="7" w:tplc="04090003" w:tentative="1">
      <w:start w:val="1"/>
      <w:numFmt w:val="bullet"/>
      <w:lvlText w:val="o"/>
      <w:lvlJc w:val="left"/>
      <w:pPr>
        <w:ind w:left="7026" w:hanging="360"/>
      </w:pPr>
      <w:rPr>
        <w:rFonts w:ascii="Courier New" w:hAnsi="Courier New" w:cs="Courier New" w:hint="default"/>
      </w:rPr>
    </w:lvl>
    <w:lvl w:ilvl="8" w:tplc="04090005" w:tentative="1">
      <w:start w:val="1"/>
      <w:numFmt w:val="bullet"/>
      <w:lvlText w:val=""/>
      <w:lvlJc w:val="left"/>
      <w:pPr>
        <w:ind w:left="7746" w:hanging="360"/>
      </w:pPr>
      <w:rPr>
        <w:rFonts w:ascii="Wingdings" w:hAnsi="Wingdings" w:hint="default"/>
      </w:rPr>
    </w:lvl>
  </w:abstractNum>
  <w:abstractNum w:abstractNumId="5" w15:restartNumberingAfterBreak="0">
    <w:nsid w:val="5EC569C4"/>
    <w:multiLevelType w:val="multilevel"/>
    <w:tmpl w:val="9AF8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B17CD1"/>
    <w:multiLevelType w:val="hybridMultilevel"/>
    <w:tmpl w:val="44A4B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FA4A46"/>
    <w:multiLevelType w:val="hybridMultilevel"/>
    <w:tmpl w:val="86B2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3"/>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D4"/>
    <w:rsid w:val="000050B9"/>
    <w:rsid w:val="00012DA8"/>
    <w:rsid w:val="000326E6"/>
    <w:rsid w:val="00036814"/>
    <w:rsid w:val="0006332C"/>
    <w:rsid w:val="00082C24"/>
    <w:rsid w:val="000869A0"/>
    <w:rsid w:val="000B4C6D"/>
    <w:rsid w:val="000D5C38"/>
    <w:rsid w:val="00170961"/>
    <w:rsid w:val="001B1A89"/>
    <w:rsid w:val="001F1912"/>
    <w:rsid w:val="00206DF7"/>
    <w:rsid w:val="002A5D17"/>
    <w:rsid w:val="00336694"/>
    <w:rsid w:val="00380082"/>
    <w:rsid w:val="00384633"/>
    <w:rsid w:val="003D2760"/>
    <w:rsid w:val="00406116"/>
    <w:rsid w:val="004454F8"/>
    <w:rsid w:val="0045550A"/>
    <w:rsid w:val="004622AB"/>
    <w:rsid w:val="0046267E"/>
    <w:rsid w:val="00476B48"/>
    <w:rsid w:val="004A1CF1"/>
    <w:rsid w:val="0051285A"/>
    <w:rsid w:val="00537CF6"/>
    <w:rsid w:val="00565E4C"/>
    <w:rsid w:val="0056686B"/>
    <w:rsid w:val="00575761"/>
    <w:rsid w:val="005C68BF"/>
    <w:rsid w:val="005D5FA2"/>
    <w:rsid w:val="005E7087"/>
    <w:rsid w:val="005F64C9"/>
    <w:rsid w:val="005F7F99"/>
    <w:rsid w:val="006070B3"/>
    <w:rsid w:val="00624173"/>
    <w:rsid w:val="0063787C"/>
    <w:rsid w:val="0066035B"/>
    <w:rsid w:val="006B1F91"/>
    <w:rsid w:val="00745214"/>
    <w:rsid w:val="0075781F"/>
    <w:rsid w:val="007907C9"/>
    <w:rsid w:val="007C5DD4"/>
    <w:rsid w:val="007D7C8B"/>
    <w:rsid w:val="007E4748"/>
    <w:rsid w:val="00811385"/>
    <w:rsid w:val="008207B5"/>
    <w:rsid w:val="00864E8C"/>
    <w:rsid w:val="008A62AB"/>
    <w:rsid w:val="008D07BF"/>
    <w:rsid w:val="008E155A"/>
    <w:rsid w:val="00916663"/>
    <w:rsid w:val="009555E4"/>
    <w:rsid w:val="009944E7"/>
    <w:rsid w:val="009F176D"/>
    <w:rsid w:val="009F27FD"/>
    <w:rsid w:val="00A61FB1"/>
    <w:rsid w:val="00AB405F"/>
    <w:rsid w:val="00AB47C2"/>
    <w:rsid w:val="00AB58AE"/>
    <w:rsid w:val="00AD19D5"/>
    <w:rsid w:val="00B152F7"/>
    <w:rsid w:val="00B24569"/>
    <w:rsid w:val="00B4341B"/>
    <w:rsid w:val="00B715C7"/>
    <w:rsid w:val="00C248AA"/>
    <w:rsid w:val="00C5676E"/>
    <w:rsid w:val="00C667E3"/>
    <w:rsid w:val="00CA562A"/>
    <w:rsid w:val="00CD0957"/>
    <w:rsid w:val="00CE62E4"/>
    <w:rsid w:val="00D76F77"/>
    <w:rsid w:val="00DB62AA"/>
    <w:rsid w:val="00DE14E3"/>
    <w:rsid w:val="00DF341B"/>
    <w:rsid w:val="00E12329"/>
    <w:rsid w:val="00E346CB"/>
    <w:rsid w:val="00E4108C"/>
    <w:rsid w:val="00E539C8"/>
    <w:rsid w:val="00E748E7"/>
    <w:rsid w:val="00E81D77"/>
    <w:rsid w:val="00EA0F24"/>
    <w:rsid w:val="00EA1E19"/>
    <w:rsid w:val="00EA55B7"/>
    <w:rsid w:val="00FE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D66F"/>
  <w15:chartTrackingRefBased/>
  <w15:docId w15:val="{FC67E15B-EEE0-4285-B1BD-AB7163F8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66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3366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08C"/>
    <w:pPr>
      <w:ind w:left="720"/>
      <w:contextualSpacing/>
    </w:pPr>
  </w:style>
  <w:style w:type="character" w:customStyle="1" w:styleId="Heading1Char">
    <w:name w:val="Heading 1 Char"/>
    <w:basedOn w:val="DefaultParagraphFont"/>
    <w:link w:val="Heading1"/>
    <w:uiPriority w:val="9"/>
    <w:rsid w:val="00C667E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336694"/>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336694"/>
    <w:rPr>
      <w:color w:val="0000FF"/>
      <w:u w:val="single"/>
    </w:rPr>
  </w:style>
  <w:style w:type="character" w:styleId="FollowedHyperlink">
    <w:name w:val="FollowedHyperlink"/>
    <w:basedOn w:val="DefaultParagraphFont"/>
    <w:uiPriority w:val="99"/>
    <w:semiHidden/>
    <w:unhideWhenUsed/>
    <w:rsid w:val="00336694"/>
    <w:rPr>
      <w:color w:val="954F72" w:themeColor="followedHyperlink"/>
      <w:u w:val="single"/>
    </w:rPr>
  </w:style>
  <w:style w:type="paragraph" w:styleId="NormalWeb">
    <w:name w:val="Normal (Web)"/>
    <w:basedOn w:val="Normal"/>
    <w:uiPriority w:val="99"/>
    <w:unhideWhenUsed/>
    <w:rsid w:val="003366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6694"/>
    <w:rPr>
      <w:b/>
      <w:bCs/>
    </w:rPr>
  </w:style>
  <w:style w:type="character" w:styleId="UnresolvedMention">
    <w:name w:val="Unresolved Mention"/>
    <w:basedOn w:val="DefaultParagraphFont"/>
    <w:uiPriority w:val="99"/>
    <w:semiHidden/>
    <w:unhideWhenUsed/>
    <w:rsid w:val="002A5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967561">
      <w:bodyDiv w:val="1"/>
      <w:marLeft w:val="0"/>
      <w:marRight w:val="0"/>
      <w:marTop w:val="0"/>
      <w:marBottom w:val="0"/>
      <w:divBdr>
        <w:top w:val="none" w:sz="0" w:space="0" w:color="auto"/>
        <w:left w:val="none" w:sz="0" w:space="0" w:color="auto"/>
        <w:bottom w:val="none" w:sz="0" w:space="0" w:color="auto"/>
        <w:right w:val="none" w:sz="0" w:space="0" w:color="auto"/>
      </w:divBdr>
    </w:div>
    <w:div w:id="1729568753">
      <w:bodyDiv w:val="1"/>
      <w:marLeft w:val="0"/>
      <w:marRight w:val="0"/>
      <w:marTop w:val="0"/>
      <w:marBottom w:val="0"/>
      <w:divBdr>
        <w:top w:val="none" w:sz="0" w:space="0" w:color="auto"/>
        <w:left w:val="none" w:sz="0" w:space="0" w:color="auto"/>
        <w:bottom w:val="none" w:sz="0" w:space="0" w:color="auto"/>
        <w:right w:val="none" w:sz="0" w:space="0" w:color="auto"/>
      </w:divBdr>
    </w:div>
    <w:div w:id="17863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vkumar.dixit@tdb.gov.in" TargetMode="External"/><Relationship Id="rId5" Type="http://schemas.openxmlformats.org/officeDocument/2006/relationships/hyperlink" Target="https://tdb.gov.in/project-funding-guidelinesfaq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104</cp:revision>
  <cp:lastPrinted>2025-01-29T08:35:00Z</cp:lastPrinted>
  <dcterms:created xsi:type="dcterms:W3CDTF">2025-01-24T09:03:00Z</dcterms:created>
  <dcterms:modified xsi:type="dcterms:W3CDTF">2025-05-26T11:01:00Z</dcterms:modified>
</cp:coreProperties>
</file>